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ff0000"/>
          <w:sz w:val="20"/>
          <w:szCs w:val="20"/>
          <w:u w:val="single"/>
          <w:shd w:fill="auto" w:val="clear"/>
          <w:vertAlign w:val="baseline"/>
        </w:rPr>
      </w:pPr>
      <w:r w:rsidDel="00000000" w:rsidR="00000000" w:rsidRPr="00000000">
        <w:rPr>
          <w:rFonts w:ascii="Open Sans" w:cs="Open Sans" w:eastAsia="Open Sans" w:hAnsi="Open Sans"/>
          <w:b w:val="1"/>
          <w:i w:val="0"/>
          <w:smallCaps w:val="0"/>
          <w:strike w:val="0"/>
          <w:color w:val="ff0000"/>
          <w:sz w:val="20"/>
          <w:szCs w:val="20"/>
          <w:u w:val="single"/>
          <w:shd w:fill="auto" w:val="clear"/>
          <w:vertAlign w:val="baseline"/>
          <w:rtl w:val="0"/>
        </w:rPr>
        <w:t xml:space="preserve">NOTES: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color w:val="ff0000"/>
          <w:sz w:val="20"/>
          <w:szCs w:val="20"/>
        </w:rPr>
      </w:pPr>
      <w:r w:rsidDel="00000000" w:rsidR="00000000" w:rsidRPr="00000000">
        <w:rPr>
          <w:rFonts w:ascii="Open Sans" w:cs="Open Sans" w:eastAsia="Open Sans" w:hAnsi="Open Sans"/>
          <w:b w:val="1"/>
          <w:color w:val="ff0000"/>
          <w:sz w:val="20"/>
          <w:szCs w:val="20"/>
          <w:rtl w:val="0"/>
        </w:rPr>
        <w:t xml:space="preserve">- </w:t>
      </w:r>
      <w:r w:rsidDel="00000000" w:rsidR="00000000" w:rsidRPr="00000000">
        <w:rPr>
          <w:rFonts w:ascii="Open Sans" w:cs="Open Sans" w:eastAsia="Open Sans" w:hAnsi="Open Sans"/>
          <w:b w:val="1"/>
          <w:i w:val="0"/>
          <w:smallCaps w:val="0"/>
          <w:strike w:val="0"/>
          <w:color w:val="ff0000"/>
          <w:sz w:val="20"/>
          <w:szCs w:val="20"/>
          <w:u w:val="none"/>
          <w:shd w:fill="auto" w:val="clear"/>
          <w:vertAlign w:val="baseline"/>
          <w:rtl w:val="0"/>
        </w:rPr>
        <w:t xml:space="preserve">This is a suggested template only. Please update according to your relevant business information and </w:t>
      </w:r>
      <w:r w:rsidDel="00000000" w:rsidR="00000000" w:rsidRPr="00000000">
        <w:rPr>
          <w:rFonts w:ascii="Open Sans" w:cs="Open Sans" w:eastAsia="Open Sans" w:hAnsi="Open Sans"/>
          <w:b w:val="1"/>
          <w:color w:val="ff0000"/>
          <w:sz w:val="20"/>
          <w:szCs w:val="20"/>
          <w:rtl w:val="0"/>
        </w:rPr>
        <w:t xml:space="preserve">f</w:t>
      </w:r>
      <w:r w:rsidDel="00000000" w:rsidR="00000000" w:rsidRPr="00000000">
        <w:rPr>
          <w:rFonts w:ascii="Open Sans" w:cs="Open Sans" w:eastAsia="Open Sans" w:hAnsi="Open Sans"/>
          <w:b w:val="1"/>
          <w:i w:val="0"/>
          <w:smallCaps w:val="0"/>
          <w:strike w:val="0"/>
          <w:color w:val="ff0000"/>
          <w:sz w:val="20"/>
          <w:szCs w:val="20"/>
          <w:u w:val="none"/>
          <w:shd w:fill="auto" w:val="clear"/>
          <w:vertAlign w:val="baseline"/>
          <w:rtl w:val="0"/>
        </w:rPr>
        <w:t xml:space="preserve">eel free to </w:t>
      </w:r>
      <w:r w:rsidDel="00000000" w:rsidR="00000000" w:rsidRPr="00000000">
        <w:rPr>
          <w:rFonts w:ascii="Open Sans" w:cs="Open Sans" w:eastAsia="Open Sans" w:hAnsi="Open Sans"/>
          <w:b w:val="1"/>
          <w:color w:val="ff0000"/>
          <w:sz w:val="20"/>
          <w:szCs w:val="20"/>
          <w:rtl w:val="0"/>
        </w:rPr>
        <w:t xml:space="preserve">add</w:t>
      </w:r>
      <w:r w:rsidDel="00000000" w:rsidR="00000000" w:rsidRPr="00000000">
        <w:rPr>
          <w:rFonts w:ascii="Open Sans" w:cs="Open Sans" w:eastAsia="Open Sans" w:hAnsi="Open Sans"/>
          <w:b w:val="1"/>
          <w:i w:val="0"/>
          <w:smallCaps w:val="0"/>
          <w:strike w:val="0"/>
          <w:color w:val="ff0000"/>
          <w:sz w:val="20"/>
          <w:szCs w:val="20"/>
          <w:u w:val="none"/>
          <w:shd w:fill="auto" w:val="clear"/>
          <w:vertAlign w:val="baseline"/>
          <w:rtl w:val="0"/>
        </w:rPr>
        <w:t xml:space="preserve"> any additional </w:t>
      </w:r>
      <w:r w:rsidDel="00000000" w:rsidR="00000000" w:rsidRPr="00000000">
        <w:rPr>
          <w:rFonts w:ascii="Open Sans" w:cs="Open Sans" w:eastAsia="Open Sans" w:hAnsi="Open Sans"/>
          <w:b w:val="1"/>
          <w:color w:val="ff0000"/>
          <w:sz w:val="20"/>
          <w:szCs w:val="20"/>
          <w:rtl w:val="0"/>
        </w:rPr>
        <w:t xml:space="preserve">details</w:t>
      </w:r>
      <w:r w:rsidDel="00000000" w:rsidR="00000000" w:rsidRPr="00000000">
        <w:rPr>
          <w:rFonts w:ascii="Open Sans" w:cs="Open Sans" w:eastAsia="Open Sans" w:hAnsi="Open Sans"/>
          <w:b w:val="1"/>
          <w:i w:val="0"/>
          <w:smallCaps w:val="0"/>
          <w:strike w:val="0"/>
          <w:color w:val="ff0000"/>
          <w:sz w:val="20"/>
          <w:szCs w:val="20"/>
          <w:u w:val="none"/>
          <w:shd w:fill="auto" w:val="clear"/>
          <w:vertAlign w:val="baseline"/>
          <w:rtl w:val="0"/>
        </w:rPr>
        <w:t xml:space="preserve"> that you would like to include.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b w:val="1"/>
          <w:color w:val="ff0000"/>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Open Sans" w:cs="Open Sans" w:eastAsia="Open Sans" w:hAnsi="Open Sans"/>
          <w:b w:val="1"/>
          <w:i w:val="0"/>
          <w:smallCaps w:val="0"/>
          <w:strike w:val="0"/>
          <w:color w:val="ff0000"/>
          <w:sz w:val="20"/>
          <w:szCs w:val="20"/>
          <w:u w:val="none"/>
          <w:shd w:fill="auto" w:val="clear"/>
          <w:vertAlign w:val="baseline"/>
        </w:rPr>
      </w:pPr>
      <w:r w:rsidDel="00000000" w:rsidR="00000000" w:rsidRPr="00000000">
        <w:rPr>
          <w:rFonts w:ascii="Open Sans" w:cs="Open Sans" w:eastAsia="Open Sans" w:hAnsi="Open Sans"/>
          <w:b w:val="1"/>
          <w:color w:val="ff0000"/>
          <w:sz w:val="20"/>
          <w:szCs w:val="20"/>
          <w:rtl w:val="0"/>
        </w:rPr>
        <w:t xml:space="preserve">- </w:t>
      </w:r>
      <w:r w:rsidDel="00000000" w:rsidR="00000000" w:rsidRPr="00000000">
        <w:rPr>
          <w:rFonts w:ascii="Open Sans" w:cs="Open Sans" w:eastAsia="Open Sans" w:hAnsi="Open Sans"/>
          <w:b w:val="1"/>
          <w:i w:val="0"/>
          <w:smallCaps w:val="0"/>
          <w:strike w:val="0"/>
          <w:color w:val="ff0000"/>
          <w:sz w:val="20"/>
          <w:szCs w:val="20"/>
          <w:u w:val="none"/>
          <w:shd w:fill="auto" w:val="clear"/>
          <w:vertAlign w:val="baseline"/>
          <w:rtl w:val="0"/>
        </w:rPr>
        <w:t xml:space="preserve">Please send draft release to</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hyperlink r:id="rId7">
        <w:r w:rsidDel="00000000" w:rsidR="00000000" w:rsidRPr="00000000">
          <w:rPr>
            <w:rFonts w:ascii="Open Sans" w:cs="Open Sans" w:eastAsia="Open Sans" w:hAnsi="Open Sans"/>
            <w:b w:val="1"/>
            <w:i w:val="0"/>
            <w:smallCaps w:val="0"/>
            <w:strike w:val="0"/>
            <w:color w:val="1155cc"/>
            <w:sz w:val="20"/>
            <w:szCs w:val="20"/>
            <w:u w:val="none"/>
            <w:shd w:fill="auto" w:val="clear"/>
            <w:vertAlign w:val="baseline"/>
            <w:rtl w:val="0"/>
          </w:rPr>
          <w:t xml:space="preserve">pr@cloudsecurityalliance.org</w:t>
        </w:r>
      </w:hyperlink>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ff0000"/>
          <w:sz w:val="20"/>
          <w:szCs w:val="20"/>
          <w:u w:val="none"/>
          <w:shd w:fill="auto" w:val="clear"/>
          <w:vertAlign w:val="baseline"/>
          <w:rtl w:val="0"/>
        </w:rPr>
        <w:t xml:space="preserve">at least 5 business days in advance of your release date for approval.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sz w:val="20"/>
          <w:szCs w:val="20"/>
          <w:rtl w:val="0"/>
        </w:rPr>
        <w:t xml:space="preserve">[COMPANY]</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Achieves Cloud Security Alliance STAR Certification</w:t>
      </w:r>
    </w:p>
    <w:p w:rsidR="00000000" w:rsidDel="00000000" w:rsidP="00000000" w:rsidRDefault="00000000" w:rsidRPr="00000000" w14:paraId="00000008">
      <w:pPr>
        <w:spacing w:after="0" w:line="240"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[COMPANY]’s cloud provider security services surpass rigorous third-party independent assessment</w:t>
      </w:r>
    </w:p>
    <w:p w:rsidR="00000000" w:rsidDel="00000000" w:rsidP="00000000" w:rsidRDefault="00000000" w:rsidRPr="00000000" w14:paraId="00000009">
      <w:pPr>
        <w:spacing w:after="0" w:line="240" w:lineRule="auto"/>
        <w:jc w:val="left"/>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—[COMPANY] today announced that it has achieved Cloud Security Alliance (CSA) Security, Trust &amp; Assurance Registry (STAR) Certification, meaning that [COMPANY] has surpassed rigorous third-party assessment of its security as a cloud service provider. The independent assessment was performed by </w:t>
      </w:r>
      <w:hyperlink r:id="rId8">
        <w:r w:rsidDel="00000000" w:rsidR="00000000" w:rsidRPr="00000000">
          <w:rPr>
            <w:rFonts w:ascii="Open Sans" w:cs="Open Sans" w:eastAsia="Open Sans" w:hAnsi="Open Sans"/>
            <w:color w:val="01539f"/>
            <w:sz w:val="20"/>
            <w:szCs w:val="20"/>
            <w:u w:val="single"/>
            <w:rtl w:val="0"/>
          </w:rPr>
          <w:t xml:space="preserve">BARR Advisory</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CSA STAR is a free, publicly accessible registry in which cloud service providers can publish their CSA-related assessments. Certification means that [COMPANY NAME], as a cloud service provider, conforms to the applicable requirements of ISO 27001, addresses issues critical to cloud security as outlined in the </w:t>
      </w:r>
      <w:hyperlink r:id="rId9">
        <w:r w:rsidDel="00000000" w:rsidR="00000000" w:rsidRPr="00000000">
          <w:rPr>
            <w:rFonts w:ascii="Open Sans" w:cs="Open Sans" w:eastAsia="Open Sans" w:hAnsi="Open Sans"/>
            <w:strike w:val="0"/>
            <w:color w:val="01539f"/>
            <w:sz w:val="20"/>
            <w:szCs w:val="20"/>
            <w:u w:val="single"/>
            <w:rtl w:val="0"/>
          </w:rPr>
          <w:t xml:space="preserve">Cloud Controls Matrix (CCM)</w:t>
        </w:r>
      </w:hyperlink>
      <w:r w:rsidDel="00000000" w:rsidR="00000000" w:rsidRPr="00000000">
        <w:rPr>
          <w:rFonts w:ascii="Open Sans" w:cs="Open Sans" w:eastAsia="Open Sans" w:hAnsi="Open Sans"/>
          <w:sz w:val="20"/>
          <w:szCs w:val="20"/>
          <w:rtl w:val="0"/>
        </w:rPr>
        <w:t xml:space="preserve">, and has been assessed against the STAR Capability Maturity Model for the management of activities in CCM control areas.</w:t>
      </w:r>
    </w:p>
    <w:p w:rsidR="00000000" w:rsidDel="00000000" w:rsidP="00000000" w:rsidRDefault="00000000" w:rsidRPr="00000000" w14:paraId="0000000D">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[Insert quote from COMPANY executive.]</w:t>
      </w:r>
    </w:p>
    <w:p w:rsidR="00000000" w:rsidDel="00000000" w:rsidP="00000000" w:rsidRDefault="00000000" w:rsidRPr="00000000" w14:paraId="0000000F">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highlight w:val="white"/>
          <w:rtl w:val="0"/>
        </w:rPr>
        <w:t xml:space="preserve">Developed in conjunction wit</w:t>
      </w:r>
      <w:r w:rsidDel="00000000" w:rsidR="00000000" w:rsidRPr="00000000">
        <w:rPr>
          <w:rFonts w:ascii="Open Sans" w:cs="Open Sans" w:eastAsia="Open Sans" w:hAnsi="Open Sans"/>
          <w:color w:val="000000"/>
          <w:sz w:val="20"/>
          <w:szCs w:val="20"/>
          <w:highlight w:val="white"/>
          <w:rtl w:val="0"/>
        </w:rPr>
        <w:t xml:space="preserve">h BSI</w:t>
      </w:r>
      <w:r w:rsidDel="00000000" w:rsidR="00000000" w:rsidRPr="00000000">
        <w:rPr>
          <w:rFonts w:ascii="Open Sans" w:cs="Open Sans" w:eastAsia="Open Sans" w:hAnsi="Open Sans"/>
          <w:color w:val="000000"/>
          <w:sz w:val="20"/>
          <w:szCs w:val="20"/>
          <w:highlight w:val="white"/>
          <w:rtl w:val="0"/>
        </w:rPr>
        <w:t xml:space="preserve">, the British Standards Institution, to ensure cloud service providers are better able to maintain data confidentiality, integrity, and availability, CSA STAR is the industry’s most powerful program for security assurance in the cloud.</w:t>
      </w:r>
      <w:r w:rsidDel="00000000" w:rsidR="00000000" w:rsidRPr="00000000">
        <w:rPr>
          <w:rtl w:val="0"/>
        </w:rPr>
      </w:r>
    </w:p>
    <w:p w:rsidR="00000000" w:rsidDel="00000000" w:rsidP="00000000" w:rsidRDefault="00000000" w:rsidRPr="00000000" w14:paraId="00000011">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you would like to include a quote from a CSA executive, insert suggested quote here. Please send draft to </w:t>
      </w:r>
      <w:hyperlink r:id="rId10">
        <w:r w:rsidDel="00000000" w:rsidR="00000000" w:rsidRPr="00000000">
          <w:rPr>
            <w:rFonts w:ascii="Open Sans" w:cs="Open Sans" w:eastAsia="Open Sans" w:hAnsi="Open Sans"/>
            <w:i w:val="1"/>
            <w:color w:val="1155cc"/>
            <w:sz w:val="20"/>
            <w:szCs w:val="20"/>
            <w:u w:val="single"/>
            <w:rtl w:val="0"/>
          </w:rPr>
          <w:t xml:space="preserve">pr@cloudsecurityalliance.org</w:t>
        </w:r>
      </w:hyperlink>
      <w:r w:rsidDel="00000000" w:rsidR="00000000" w:rsidRPr="00000000">
        <w:rPr>
          <w:rFonts w:ascii="Open Sans" w:cs="Open Sans" w:eastAsia="Open Sans" w:hAnsi="Open Sans"/>
          <w:i w:val="1"/>
          <w:sz w:val="20"/>
          <w:szCs w:val="20"/>
          <w:rtl w:val="0"/>
        </w:rPr>
        <w:t xml:space="preserve"> for approval.]</w:t>
      </w:r>
      <w:r w:rsidDel="00000000" w:rsidR="00000000" w:rsidRPr="00000000">
        <w:rPr>
          <w:rtl w:val="0"/>
        </w:rPr>
      </w:r>
    </w:p>
    <w:p w:rsidR="00000000" w:rsidDel="00000000" w:rsidP="00000000" w:rsidRDefault="00000000" w:rsidRPr="00000000" w14:paraId="00000013">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STAR program provides multiple benefits, including indications of best practices and validation of security posture of cloud offerings. It consists of three levels of assurance (self-assessment, third-party certification, and </w:t>
      </w:r>
      <w:hyperlink r:id="rId11">
        <w:r w:rsidDel="00000000" w:rsidR="00000000" w:rsidRPr="00000000">
          <w:rPr>
            <w:rFonts w:ascii="Open Sans" w:cs="Open Sans" w:eastAsia="Open Sans" w:hAnsi="Open Sans"/>
            <w:strike w:val="0"/>
            <w:color w:val="01539f"/>
            <w:sz w:val="20"/>
            <w:szCs w:val="20"/>
            <w:u w:val="single"/>
            <w:rtl w:val="0"/>
          </w:rPr>
          <w:t xml:space="preserve">continuous auditing</w:t>
        </w:r>
      </w:hyperlink>
      <w:r w:rsidDel="00000000" w:rsidR="00000000" w:rsidRPr="00000000">
        <w:rPr>
          <w:rFonts w:ascii="Open Sans" w:cs="Open Sans" w:eastAsia="Open Sans" w:hAnsi="Open Sans"/>
          <w:sz w:val="20"/>
          <w:szCs w:val="20"/>
          <w:rtl w:val="0"/>
        </w:rPr>
        <w:t xml:space="preserve">), based upon:</w:t>
      </w:r>
    </w:p>
    <w:p w:rsidR="00000000" w:rsidDel="00000000" w:rsidP="00000000" w:rsidRDefault="00000000" w:rsidRPr="00000000" w14:paraId="00000015">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CSA </w:t>
      </w:r>
      <w:hyperlink r:id="rId12">
        <w:r w:rsidDel="00000000" w:rsidR="00000000" w:rsidRPr="00000000">
          <w:rPr>
            <w:rFonts w:ascii="Open Sans" w:cs="Open Sans" w:eastAsia="Open Sans" w:hAnsi="Open Sans"/>
            <w:i w:val="0"/>
            <w:smallCaps w:val="0"/>
            <w:strike w:val="0"/>
            <w:color w:val="01539f"/>
            <w:sz w:val="20"/>
            <w:szCs w:val="20"/>
            <w:u w:val="single"/>
            <w:shd w:fill="auto" w:val="clear"/>
            <w:vertAlign w:val="baseline"/>
            <w:rtl w:val="0"/>
          </w:rPr>
          <w:t xml:space="preserve">Cloud Controls Matrix (CCM) v4</w:t>
        </w:r>
      </w:hyperlink>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 cybersecurity control framework for cloud computing. It is composed of 197 control objectives that are structured in 17 domains covering all key aspects of cloud technology. It can be used as a tool for the systematic assessment of a cloud implementation, and provides guidance on which security controls should be implemented by which actor within the cloud supply chain. The controls framework is aligned to the CSA Security Guidance for Cloud Computing, and is considered a de-facto standard for cloud security assurance and compliance.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0"/>
          <w:szCs w:val="20"/>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w:t>
      </w:r>
      <w:hyperlink r:id="rId13">
        <w:r w:rsidDel="00000000" w:rsidR="00000000" w:rsidRPr="00000000">
          <w:rPr>
            <w:rFonts w:ascii="Open Sans" w:cs="Open Sans" w:eastAsia="Open Sans" w:hAnsi="Open Sans"/>
            <w:i w:val="0"/>
            <w:smallCaps w:val="0"/>
            <w:strike w:val="0"/>
            <w:color w:val="01539f"/>
            <w:sz w:val="20"/>
            <w:szCs w:val="20"/>
            <w:u w:val="single"/>
            <w:shd w:fill="auto" w:val="clear"/>
            <w:vertAlign w:val="baseline"/>
            <w:rtl w:val="0"/>
          </w:rPr>
          <w:t xml:space="preserve">CSA Code of Conduct for GDPR Compliance</w:t>
        </w:r>
      </w:hyperlink>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 tool created in collaboration with industry experts and representatives from EU national data protection authorities to assist organizations in adhering to the European General Data Protection Regulation. The Code Self-Assessment covers the compliance to GDPR of the service(s) offered by a CSP.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Open Sans" w:cs="Open Sans" w:eastAsia="Open Sans" w:hAnsi="Open Sans"/>
          <w:i w:val="0"/>
          <w:smallCaps w:val="0"/>
          <w:strike w:val="0"/>
          <w:color w:val="111a25"/>
          <w:sz w:val="20"/>
          <w:szCs w:val="20"/>
          <w:highlight w:val="white"/>
          <w:u w:val="none"/>
          <w:vertAlign w:val="baseline"/>
        </w:rPr>
      </w:pPr>
      <w:r w:rsidDel="00000000" w:rsidR="00000000" w:rsidRPr="00000000">
        <w:rPr>
          <w:rFonts w:ascii="Open Sans" w:cs="Open Sans" w:eastAsia="Open Sans" w:hAnsi="Open Sans"/>
          <w:sz w:val="20"/>
          <w:szCs w:val="20"/>
          <w:rtl w:val="0"/>
        </w:rPr>
        <w:t xml:space="preserve">[COMPANY]’s CSA STAR certification can be downloaded from the CSA Registry here: [INSERT LINK]</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262626"/>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62626"/>
          <w:sz w:val="20"/>
          <w:szCs w:val="20"/>
          <w:u w:val="none"/>
          <w:shd w:fill="auto" w:val="clear"/>
          <w:vertAlign w:val="baseline"/>
          <w:rtl w:val="0"/>
        </w:rPr>
        <w:t xml:space="preserve">About [COMPANY]</w:t>
      </w:r>
      <w:r w:rsidDel="00000000" w:rsidR="00000000" w:rsidRPr="00000000">
        <w:rPr>
          <w:rFonts w:ascii="Open Sans" w:cs="Open Sans" w:eastAsia="Open Sans" w:hAnsi="Open Sans"/>
          <w:color w:val="111a25"/>
          <w:sz w:val="20"/>
          <w:szCs w:val="20"/>
          <w:highlight w:val="white"/>
          <w:rtl w:val="0"/>
        </w:rPr>
        <w:br w:type="textWrapping"/>
      </w:r>
      <w:r w:rsidDel="00000000" w:rsidR="00000000" w:rsidRPr="00000000">
        <w:rPr>
          <w:rFonts w:ascii="Open Sans" w:cs="Open Sans" w:eastAsia="Open Sans" w:hAnsi="Open Sans"/>
          <w:i w:val="0"/>
          <w:smallCaps w:val="0"/>
          <w:strike w:val="0"/>
          <w:color w:val="262626"/>
          <w:sz w:val="20"/>
          <w:szCs w:val="20"/>
          <w:u w:val="none"/>
          <w:shd w:fill="auto" w:val="clear"/>
          <w:vertAlign w:val="baseline"/>
          <w:rtl w:val="0"/>
        </w:rPr>
        <w:t xml:space="preserve">[COMPANY BOILERPLATE]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62626"/>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Open Sans" w:cs="Open Sans" w:eastAsia="Open Sans" w:hAnsi="Open Sans"/>
          <w:color w:val="262626"/>
          <w:sz w:val="20"/>
          <w:szCs w:val="20"/>
        </w:rPr>
      </w:pPr>
      <w:r w:rsidDel="00000000" w:rsidR="00000000" w:rsidRPr="00000000">
        <w:rPr>
          <w:rFonts w:ascii="Open Sans" w:cs="Open Sans" w:eastAsia="Open Sans" w:hAnsi="Open Sans"/>
          <w:b w:val="1"/>
          <w:sz w:val="20"/>
          <w:szCs w:val="20"/>
          <w:rtl w:val="0"/>
        </w:rPr>
        <w:t xml:space="preserve">About the Cloud Security Alliance</w:t>
      </w: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color w:val="111a25"/>
          <w:sz w:val="20"/>
          <w:szCs w:val="20"/>
          <w:highlight w:val="white"/>
          <w:rtl w:val="0"/>
        </w:rPr>
        <w:t xml:space="preserve">The Cloud Security Alliance (CSA) is the world’s leading organization dedicated to defining and raising awareness of best practices to help ensure a secure cloud computing environment. CSA harnesses the subject matter expertise of industry practitioners, associations, governments, and its corporate and individual members to offer cloud security-specific research, education, training, certification, events, and products. CSA's activities, knowledge, and extensive network benefit the entire community impacted by cloud — from providers and customers to governments, entrepreneurs, and the assurance industry — and provide a forum through which different parties can work together to create and maintain a trusted cloud ecosystem. For further information, visit us at</w:t>
      </w:r>
      <w:hyperlink r:id="rId14">
        <w:r w:rsidDel="00000000" w:rsidR="00000000" w:rsidRPr="00000000">
          <w:rPr>
            <w:rFonts w:ascii="Open Sans" w:cs="Open Sans" w:eastAsia="Open Sans" w:hAnsi="Open Sans"/>
            <w:color w:val="00549f"/>
            <w:sz w:val="20"/>
            <w:szCs w:val="20"/>
            <w:highlight w:val="white"/>
            <w:rtl w:val="0"/>
          </w:rPr>
          <w:t xml:space="preserve"> </w:t>
        </w:r>
      </w:hyperlink>
      <w:hyperlink r:id="rId15">
        <w:r w:rsidDel="00000000" w:rsidR="00000000" w:rsidRPr="00000000">
          <w:rPr>
            <w:rFonts w:ascii="Open Sans" w:cs="Open Sans" w:eastAsia="Open Sans" w:hAnsi="Open Sans"/>
            <w:color w:val="01539f"/>
            <w:sz w:val="20"/>
            <w:szCs w:val="20"/>
            <w:highlight w:val="white"/>
            <w:u w:val="single"/>
            <w:rtl w:val="0"/>
          </w:rPr>
          <w:t xml:space="preserve">www.cloudsecurityalliance.org</w:t>
        </w:r>
      </w:hyperlink>
      <w:r w:rsidDel="00000000" w:rsidR="00000000" w:rsidRPr="00000000">
        <w:rPr>
          <w:rFonts w:ascii="Open Sans" w:cs="Open Sans" w:eastAsia="Open Sans" w:hAnsi="Open Sans"/>
          <w:color w:val="111a25"/>
          <w:sz w:val="20"/>
          <w:szCs w:val="20"/>
          <w:highlight w:val="white"/>
          <w:rtl w:val="0"/>
        </w:rPr>
        <w:t xml:space="preserve">, and follow us on Twitter </w:t>
      </w:r>
      <w:hyperlink r:id="rId16">
        <w:r w:rsidDel="00000000" w:rsidR="00000000" w:rsidRPr="00000000">
          <w:rPr>
            <w:rFonts w:ascii="Open Sans" w:cs="Open Sans" w:eastAsia="Open Sans" w:hAnsi="Open Sans"/>
            <w:color w:val="01539f"/>
            <w:sz w:val="20"/>
            <w:szCs w:val="20"/>
            <w:highlight w:val="white"/>
            <w:u w:val="single"/>
            <w:rtl w:val="0"/>
          </w:rPr>
          <w:t xml:space="preserve">@cloudsa</w:t>
        </w:r>
      </w:hyperlink>
      <w:r w:rsidDel="00000000" w:rsidR="00000000" w:rsidRPr="00000000">
        <w:rPr>
          <w:rFonts w:ascii="Open Sans" w:cs="Open Sans" w:eastAsia="Open Sans" w:hAnsi="Open Sans"/>
          <w:color w:val="111a25"/>
          <w:sz w:val="20"/>
          <w:szCs w:val="20"/>
          <w:highlight w:val="whit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62626"/>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 Advisory</w:t>
      </w:r>
    </w:p>
    <w:p w:rsidR="00000000" w:rsidDel="00000000" w:rsidP="00000000" w:rsidRDefault="00000000" w:rsidRPr="00000000" w14:paraId="00000021">
      <w:pPr>
        <w:spacing w:after="0" w:line="240" w:lineRule="auto"/>
        <w:rPr>
          <w:rFonts w:ascii="Open Sans" w:cs="Open Sans" w:eastAsia="Open Sans" w:hAnsi="Open Sans"/>
          <w:sz w:val="20"/>
          <w:szCs w:val="20"/>
          <w:highlight w:val="white"/>
        </w:rPr>
      </w:pPr>
      <w:hyperlink r:id="rId17">
        <w:r w:rsidDel="00000000" w:rsidR="00000000" w:rsidRPr="00000000">
          <w:rPr>
            <w:rFonts w:ascii="Open Sans" w:cs="Open Sans" w:eastAsia="Open Sans" w:hAnsi="Open Sans"/>
            <w:color w:val="01539f"/>
            <w:sz w:val="20"/>
            <w:szCs w:val="20"/>
            <w:highlight w:val="white"/>
            <w:u w:val="single"/>
            <w:rtl w:val="0"/>
          </w:rPr>
          <w:t xml:space="preserve">BARR Advisory</w:t>
        </w:r>
      </w:hyperlink>
      <w:r w:rsidDel="00000000" w:rsidR="00000000" w:rsidRPr="00000000">
        <w:rPr>
          <w:rFonts w:ascii="Open Sans" w:cs="Open Sans" w:eastAsia="Open Sans" w:hAnsi="Open Sans"/>
          <w:sz w:val="20"/>
          <w:szCs w:val="20"/>
          <w:highlight w:val="white"/>
          <w:rtl w:val="0"/>
        </w:rPr>
        <w:t xml:space="preserve"> is a cloud-based security and compliance solutions provider specializing in cybersecurity consulting and compliance for companies with high-value information in cloud environments like AWS, Microsoft Azure, and Google Cloud Platform. A trusted advisor to some of the fastest growing cloud-based organizations around the globe, BARR simplifies compliance across multiple regulatory and customer requirements in highly regulated industries including technology, financial services, healthcare, and government. </w:t>
      </w:r>
    </w:p>
    <w:p w:rsidR="00000000" w:rsidDel="00000000" w:rsidP="00000000" w:rsidRDefault="00000000" w:rsidRPr="00000000" w14:paraId="00000022">
      <w:pPr>
        <w:spacing w:after="0" w:line="240" w:lineRule="auto"/>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23">
      <w:pPr>
        <w:spacing w:after="0" w:line="240"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BARR Advisory services include:</w:t>
      </w:r>
    </w:p>
    <w:p w:rsidR="00000000" w:rsidDel="00000000" w:rsidP="00000000" w:rsidRDefault="00000000" w:rsidRPr="00000000" w14:paraId="00000024">
      <w:pPr>
        <w:spacing w:after="0" w:line="240" w:lineRule="auto"/>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Compliance Program Assistance</w:t>
      </w:r>
    </w:p>
    <w:p w:rsidR="00000000" w:rsidDel="00000000" w:rsidP="00000000" w:rsidRDefault="00000000" w:rsidRPr="00000000" w14:paraId="00000026">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SOC 1 Examinations </w:t>
      </w:r>
    </w:p>
    <w:p w:rsidR="00000000" w:rsidDel="00000000" w:rsidP="00000000" w:rsidRDefault="00000000" w:rsidRPr="00000000" w14:paraId="00000027">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SOC 2 and 3 Examinations</w:t>
      </w:r>
    </w:p>
    <w:p w:rsidR="00000000" w:rsidDel="00000000" w:rsidP="00000000" w:rsidRDefault="00000000" w:rsidRPr="00000000" w14:paraId="00000028">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SOC for Cybersecurity</w:t>
      </w:r>
    </w:p>
    <w:p w:rsidR="00000000" w:rsidDel="00000000" w:rsidP="00000000" w:rsidRDefault="00000000" w:rsidRPr="00000000" w14:paraId="00000029">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PCI DSS Assessment Services </w:t>
      </w:r>
    </w:p>
    <w:p w:rsidR="00000000" w:rsidDel="00000000" w:rsidP="00000000" w:rsidRDefault="00000000" w:rsidRPr="00000000" w14:paraId="0000002A">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ISO 27001 and 27701 Assessments</w:t>
      </w:r>
    </w:p>
    <w:p w:rsidR="00000000" w:rsidDel="00000000" w:rsidP="00000000" w:rsidRDefault="00000000" w:rsidRPr="00000000" w14:paraId="0000002B">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FedRAMP Security Assessments </w:t>
      </w:r>
    </w:p>
    <w:p w:rsidR="00000000" w:rsidDel="00000000" w:rsidP="00000000" w:rsidRDefault="00000000" w:rsidRPr="00000000" w14:paraId="0000002C">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HIPAA/HITECH Services </w:t>
      </w:r>
    </w:p>
    <w:p w:rsidR="00000000" w:rsidDel="00000000" w:rsidP="00000000" w:rsidRDefault="00000000" w:rsidRPr="00000000" w14:paraId="0000002D">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HITRUST Services</w:t>
      </w:r>
    </w:p>
    <w:p w:rsidR="00000000" w:rsidDel="00000000" w:rsidP="00000000" w:rsidRDefault="00000000" w:rsidRPr="00000000" w14:paraId="0000002E">
      <w:pPr>
        <w:numPr>
          <w:ilvl w:val="0"/>
          <w:numId w:val="1"/>
        </w:numPr>
        <w:spacing w:after="0" w:line="240" w:lineRule="auto"/>
        <w:ind w:left="720" w:hanging="360"/>
        <w:rPr>
          <w:rFonts w:ascii="Open Sans" w:cs="Open Sans" w:eastAsia="Open Sans" w:hAnsi="Open Sans"/>
          <w:sz w:val="20"/>
          <w:szCs w:val="20"/>
          <w:highlight w:val="white"/>
          <w:u w:val="none"/>
        </w:rPr>
      </w:pPr>
      <w:r w:rsidDel="00000000" w:rsidR="00000000" w:rsidRPr="00000000">
        <w:rPr>
          <w:rFonts w:ascii="Open Sans" w:cs="Open Sans" w:eastAsia="Open Sans" w:hAnsi="Open Sans"/>
          <w:sz w:val="20"/>
          <w:szCs w:val="20"/>
          <w:highlight w:val="white"/>
          <w:rtl w:val="0"/>
        </w:rPr>
        <w:t xml:space="preserve">CSA STAR Assessments</w:t>
      </w:r>
    </w:p>
    <w:p w:rsidR="00000000" w:rsidDel="00000000" w:rsidP="00000000" w:rsidRDefault="00000000" w:rsidRPr="00000000" w14:paraId="0000002F">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Penetration Testing and Vulnerability Assessments</w:t>
      </w:r>
    </w:p>
    <w:p w:rsidR="00000000" w:rsidDel="00000000" w:rsidP="00000000" w:rsidRDefault="00000000" w:rsidRPr="00000000" w14:paraId="00000030">
      <w:pPr>
        <w:numPr>
          <w:ilvl w:val="0"/>
          <w:numId w:val="1"/>
        </w:numPr>
        <w:spacing w:after="0" w:line="240" w:lineRule="auto"/>
        <w:ind w:left="720" w:hanging="36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Cybersecurity Consulting</w:t>
      </w:r>
      <w:r w:rsidDel="00000000" w:rsidR="00000000" w:rsidRPr="00000000">
        <w:rPr>
          <w:rtl w:val="0"/>
        </w:rPr>
      </w:r>
    </w:p>
    <w:p w:rsidR="00000000" w:rsidDel="00000000" w:rsidP="00000000" w:rsidRDefault="00000000" w:rsidRPr="00000000" w14:paraId="00000031">
      <w:pPr>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62626"/>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7"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61FE"/>
    <w:pPr>
      <w:spacing w:after="200" w:line="276"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161FE"/>
    <w:rPr>
      <w:strike w:val="0"/>
      <w:dstrike w:val="0"/>
      <w:color w:val="01539f"/>
      <w:u w:val="none"/>
      <w:effect w:val="none"/>
    </w:rPr>
  </w:style>
  <w:style w:type="character" w:styleId="Strong">
    <w:name w:val="Strong"/>
    <w:basedOn w:val="DefaultParagraphFont"/>
    <w:uiPriority w:val="22"/>
    <w:qFormat w:val="1"/>
    <w:rsid w:val="00E161FE"/>
    <w:rPr>
      <w:rFonts w:ascii="inherit" w:hAnsi="inherit" w:hint="default"/>
      <w:b w:val="1"/>
      <w:bCs w:val="1"/>
    </w:rPr>
  </w:style>
  <w:style w:type="paragraph" w:styleId="NormalWeb">
    <w:name w:val="Normal (Web)"/>
    <w:basedOn w:val="Normal"/>
    <w:uiPriority w:val="99"/>
    <w:unhideWhenUsed w:val="1"/>
    <w:rsid w:val="00E161FE"/>
    <w:pPr>
      <w:spacing w:after="167"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400D9E"/>
    <w:pPr>
      <w:ind w:left="720"/>
      <w:contextualSpacing w:val="1"/>
    </w:pPr>
  </w:style>
  <w:style w:type="character" w:styleId="UnresolvedMention">
    <w:name w:val="Unresolved Mention"/>
    <w:basedOn w:val="DefaultParagraphFont"/>
    <w:uiPriority w:val="99"/>
    <w:semiHidden w:val="1"/>
    <w:unhideWhenUsed w:val="1"/>
    <w:rsid w:val="0016300C"/>
    <w:rPr>
      <w:color w:val="605e5c"/>
      <w:shd w:color="auto" w:fill="e1dfdd" w:val="clear"/>
    </w:rPr>
  </w:style>
  <w:style w:type="character" w:styleId="FollowedHyperlink">
    <w:name w:val="FollowedHyperlink"/>
    <w:basedOn w:val="DefaultParagraphFont"/>
    <w:uiPriority w:val="99"/>
    <w:semiHidden w:val="1"/>
    <w:unhideWhenUsed w:val="1"/>
    <w:rsid w:val="00D82C0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loudsecurityalliance.org/artifacts/evolution-of-star-introducing-continuous-auditing/" TargetMode="External"/><Relationship Id="rId10" Type="http://schemas.openxmlformats.org/officeDocument/2006/relationships/hyperlink" Target="mailto:pr@cloudsecurityalliance.org" TargetMode="External"/><Relationship Id="rId13" Type="http://schemas.openxmlformats.org/officeDocument/2006/relationships/hyperlink" Target="https://gdpr.cloudsecurityalliance.org/resource/csa-code-of-conduct-for-gdpr-compliance/" TargetMode="External"/><Relationship Id="rId12" Type="http://schemas.openxmlformats.org/officeDocument/2006/relationships/hyperlink" Target="https://cloudsecurityalliance.org/research/cloud-controls-matr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oudsecurityalliance.org/working-groups/cloud-controls-matrix/#_overview" TargetMode="External"/><Relationship Id="rId15" Type="http://schemas.openxmlformats.org/officeDocument/2006/relationships/hyperlink" Target="https://www.cloudsecurityalliance.org/" TargetMode="External"/><Relationship Id="rId14" Type="http://schemas.openxmlformats.org/officeDocument/2006/relationships/hyperlink" Target="https://www.cloudsecurityalliance.org/" TargetMode="External"/><Relationship Id="rId17" Type="http://schemas.openxmlformats.org/officeDocument/2006/relationships/hyperlink" Target="https://www.barradvisory.com/" TargetMode="External"/><Relationship Id="rId16" Type="http://schemas.openxmlformats.org/officeDocument/2006/relationships/hyperlink" Target="https://twitter.com/clouds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pr@cloudsecurityalliance.org" TargetMode="External"/><Relationship Id="rId8" Type="http://schemas.openxmlformats.org/officeDocument/2006/relationships/hyperlink" Target="https://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fi5wcCHgoo96Vd6ZBUWRS+uiA==">CgMxLjA4AHIhMW1EemlsM2VfYVF1UjB2X285V0g5b3BjOXB4YkN1R3kz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2022-05-18T17:14:00Z</dcterms:created>
  <dc:creator>Kristina Rundquist</dc:creator>
</cp:coreProperties>
</file>